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C3B" w:rsidRDefault="002167EE" w:rsidP="002167E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0474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504741"/>
          <w:sz w:val="28"/>
          <w:szCs w:val="28"/>
          <w:lang w:eastAsia="cs-CZ"/>
        </w:rPr>
        <w:t>Bylinky v kuchyni</w:t>
      </w:r>
    </w:p>
    <w:p w:rsidR="002167EE" w:rsidRDefault="002167EE" w:rsidP="002167E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04741"/>
          <w:sz w:val="24"/>
          <w:szCs w:val="24"/>
          <w:lang w:eastAsia="cs-CZ"/>
        </w:rPr>
      </w:pPr>
      <w:r w:rsidRPr="002167EE">
        <w:rPr>
          <w:rFonts w:ascii="Arial" w:eastAsia="Times New Roman" w:hAnsi="Arial" w:cs="Arial"/>
          <w:color w:val="504741"/>
          <w:sz w:val="24"/>
          <w:szCs w:val="24"/>
          <w:lang w:eastAsia="cs-CZ"/>
        </w:rPr>
        <w:t>Zde najdete 10 nejznámějších bylinek, které se používají v kuchyni.</w:t>
      </w:r>
      <w:r>
        <w:rPr>
          <w:rFonts w:ascii="Arial" w:eastAsia="Times New Roman" w:hAnsi="Arial" w:cs="Arial"/>
          <w:color w:val="504741"/>
          <w:sz w:val="24"/>
          <w:szCs w:val="24"/>
          <w:lang w:eastAsia="cs-CZ"/>
        </w:rPr>
        <w:t xml:space="preserve"> Jenže se trochu zapletly obrázky. Vaším úkolem je správně je zařadit k textu.</w:t>
      </w:r>
    </w:p>
    <w:p w:rsidR="002167EE" w:rsidRDefault="002167EE" w:rsidP="002167E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0474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4741"/>
          <w:sz w:val="24"/>
          <w:szCs w:val="24"/>
          <w:lang w:eastAsia="cs-CZ"/>
        </w:rPr>
        <w:t>1</w:t>
      </w:r>
      <w:proofErr w:type="gramStart"/>
      <w:r>
        <w:rPr>
          <w:rFonts w:ascii="Arial" w:eastAsia="Times New Roman" w:hAnsi="Arial" w:cs="Arial"/>
          <w:color w:val="504741"/>
          <w:sz w:val="24"/>
          <w:szCs w:val="24"/>
          <w:lang w:eastAsia="cs-CZ"/>
        </w:rPr>
        <w:t>….......2…</w:t>
      </w:r>
      <w:proofErr w:type="gramEnd"/>
      <w:r>
        <w:rPr>
          <w:rFonts w:ascii="Arial" w:eastAsia="Times New Roman" w:hAnsi="Arial" w:cs="Arial"/>
          <w:color w:val="504741"/>
          <w:sz w:val="24"/>
          <w:szCs w:val="24"/>
          <w:lang w:eastAsia="cs-CZ"/>
        </w:rPr>
        <w:t>……3……...4…..….5….….6………7……….8………9………10…………</w:t>
      </w:r>
    </w:p>
    <w:p w:rsidR="00FA2C7D" w:rsidRDefault="00FA2C7D" w:rsidP="002167E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0474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4741"/>
          <w:sz w:val="24"/>
          <w:szCs w:val="24"/>
          <w:lang w:eastAsia="cs-CZ"/>
        </w:rPr>
        <w:t>Přečti si texty a napiš, které bylinky bys použil:</w:t>
      </w:r>
    </w:p>
    <w:p w:rsidR="00FA2C7D" w:rsidRDefault="00FA2C7D" w:rsidP="00FA2C7D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50474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4741"/>
          <w:sz w:val="24"/>
          <w:szCs w:val="24"/>
          <w:lang w:eastAsia="cs-CZ"/>
        </w:rPr>
        <w:t>Do polévky………………………………………………………………………………….</w:t>
      </w:r>
    </w:p>
    <w:p w:rsidR="00FA2C7D" w:rsidRDefault="00FA2C7D" w:rsidP="00FA2C7D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50474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4741"/>
          <w:sz w:val="24"/>
          <w:szCs w:val="24"/>
          <w:lang w:eastAsia="cs-CZ"/>
        </w:rPr>
        <w:t>Do omáčky…………………………………………………………………………………</w:t>
      </w:r>
    </w:p>
    <w:p w:rsidR="00FA2C7D" w:rsidRPr="002167EE" w:rsidRDefault="00FA2C7D" w:rsidP="00FA2C7D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50474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4741"/>
          <w:sz w:val="24"/>
          <w:szCs w:val="24"/>
          <w:lang w:eastAsia="cs-CZ"/>
        </w:rPr>
        <w:t>Na pizzu……………………………………………………………………………….……</w:t>
      </w:r>
    </w:p>
    <w:p w:rsidR="00735C3B" w:rsidRDefault="00FA2C7D" w:rsidP="00473AAC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504741"/>
          <w:sz w:val="28"/>
          <w:szCs w:val="28"/>
          <w:lang w:eastAsia="cs-CZ"/>
        </w:rPr>
      </w:pPr>
      <w:r>
        <w:rPr>
          <w:rFonts w:ascii="Slabo 27px" w:hAnsi="Slabo 27px"/>
          <w:b/>
          <w:bCs/>
          <w:noProof/>
          <w:color w:val="504741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4953000</wp:posOffset>
            </wp:positionH>
            <wp:positionV relativeFrom="paragraph">
              <wp:posOffset>580390</wp:posOffset>
            </wp:positionV>
            <wp:extent cx="1920240" cy="2553335"/>
            <wp:effectExtent l="0" t="0" r="3810" b="0"/>
            <wp:wrapSquare wrapText="bothSides"/>
            <wp:docPr id="2" name="Obrázek 2" descr="bazalka-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zalka-pra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EE">
        <w:rPr>
          <w:rFonts w:ascii="Arial" w:eastAsia="Times New Roman" w:hAnsi="Arial" w:cs="Arial"/>
          <w:color w:val="504741"/>
          <w:sz w:val="28"/>
          <w:szCs w:val="28"/>
          <w:lang w:eastAsia="cs-CZ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color w:val="504741"/>
          <w:sz w:val="28"/>
          <w:szCs w:val="28"/>
          <w:lang w:eastAsia="cs-CZ"/>
        </w:rPr>
        <w:t xml:space="preserve">       </w:t>
      </w:r>
      <w:r w:rsidR="002167EE">
        <w:rPr>
          <w:rFonts w:ascii="Arial" w:eastAsia="Times New Roman" w:hAnsi="Arial" w:cs="Arial"/>
          <w:color w:val="504741"/>
          <w:sz w:val="28"/>
          <w:szCs w:val="28"/>
          <w:lang w:eastAsia="cs-CZ"/>
        </w:rPr>
        <w:t xml:space="preserve">   a)</w:t>
      </w:r>
    </w:p>
    <w:p w:rsidR="00473AAC" w:rsidRPr="00295D1D" w:rsidRDefault="002167EE" w:rsidP="00473AAC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50474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504741"/>
          <w:sz w:val="28"/>
          <w:szCs w:val="28"/>
          <w:lang w:eastAsia="cs-CZ"/>
        </w:rPr>
        <w:t>1</w:t>
      </w:r>
      <w:r w:rsidR="00FA2C7D">
        <w:rPr>
          <w:rFonts w:ascii="Arial" w:eastAsia="Times New Roman" w:hAnsi="Arial" w:cs="Arial"/>
          <w:color w:val="504741"/>
          <w:sz w:val="28"/>
          <w:szCs w:val="28"/>
          <w:lang w:eastAsia="cs-CZ"/>
        </w:rPr>
        <w:t xml:space="preserve"> r</w:t>
      </w:r>
      <w:r w:rsidR="00473AAC" w:rsidRPr="00295D1D">
        <w:rPr>
          <w:rFonts w:ascii="Arial" w:eastAsia="Times New Roman" w:hAnsi="Arial" w:cs="Arial"/>
          <w:color w:val="504741"/>
          <w:sz w:val="28"/>
          <w:szCs w:val="28"/>
          <w:lang w:eastAsia="cs-CZ"/>
        </w:rPr>
        <w:t>ozmarýn</w:t>
      </w:r>
    </w:p>
    <w:p w:rsidR="00473AAC" w:rsidRPr="00295D1D" w:rsidRDefault="00473AAC" w:rsidP="00295D1D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686663"/>
          <w:sz w:val="24"/>
          <w:szCs w:val="24"/>
          <w:lang w:eastAsia="cs-CZ"/>
        </w:rPr>
      </w:pPr>
      <w:r w:rsidRPr="00295D1D">
        <w:rPr>
          <w:rFonts w:ascii="Arial" w:eastAsia="Times New Roman" w:hAnsi="Arial" w:cs="Arial"/>
          <w:color w:val="686663"/>
          <w:sz w:val="24"/>
          <w:szCs w:val="24"/>
          <w:lang w:eastAsia="cs-CZ"/>
        </w:rPr>
        <w:t>Intenzivně vonící </w:t>
      </w:r>
      <w:hyperlink r:id="rId5" w:tooltip="rozmarýn lékařský" w:history="1">
        <w:r w:rsidRPr="00295D1D">
          <w:rPr>
            <w:rFonts w:ascii="Arial" w:eastAsia="Times New Roman" w:hAnsi="Arial" w:cs="Arial"/>
            <w:sz w:val="24"/>
            <w:szCs w:val="24"/>
            <w:lang w:eastAsia="cs-CZ"/>
          </w:rPr>
          <w:t>rozmarýn</w:t>
        </w:r>
      </w:hyperlink>
      <w:r w:rsidRPr="00295D1D">
        <w:rPr>
          <w:rFonts w:ascii="Arial" w:eastAsia="Times New Roman" w:hAnsi="Arial" w:cs="Arial"/>
          <w:color w:val="686663"/>
          <w:sz w:val="24"/>
          <w:szCs w:val="24"/>
          <w:lang w:eastAsia="cs-CZ"/>
        </w:rPr>
        <w:t> dodá našim pokrmům opravdu neopakovatelné aroma.</w:t>
      </w:r>
    </w:p>
    <w:p w:rsidR="00473AAC" w:rsidRPr="00295D1D" w:rsidRDefault="00473AAC" w:rsidP="00295D1D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686663"/>
          <w:sz w:val="24"/>
          <w:szCs w:val="24"/>
          <w:lang w:eastAsia="cs-CZ"/>
        </w:rPr>
      </w:pPr>
      <w:r w:rsidRPr="00295D1D">
        <w:rPr>
          <w:rFonts w:ascii="Arial" w:eastAsia="Times New Roman" w:hAnsi="Arial" w:cs="Arial"/>
          <w:color w:val="686663"/>
          <w:sz w:val="24"/>
          <w:szCs w:val="24"/>
          <w:lang w:eastAsia="cs-CZ"/>
        </w:rPr>
        <w:t>Rozmarýn se používá při přípravě grilované, či jinak tepelně upravené zeleniny, na ryby, mořské plody, pečená a dušená masa a výborně okoření i zvěřinu. Bývá nedílnou součástí bylinkových másel.</w:t>
      </w:r>
    </w:p>
    <w:p w:rsidR="00735C3B" w:rsidRDefault="00735C3B" w:rsidP="00473AAC">
      <w:pPr>
        <w:pStyle w:val="Nadpis2"/>
        <w:shd w:val="clear" w:color="auto" w:fill="FFFFFF"/>
        <w:spacing w:before="450" w:beforeAutospacing="0" w:after="300" w:afterAutospacing="0" w:line="570" w:lineRule="atLeast"/>
        <w:rPr>
          <w:rFonts w:ascii="Arial" w:hAnsi="Arial" w:cs="Arial"/>
          <w:b w:val="0"/>
          <w:bCs w:val="0"/>
          <w:color w:val="504741"/>
          <w:sz w:val="28"/>
          <w:szCs w:val="28"/>
        </w:rPr>
      </w:pPr>
    </w:p>
    <w:p w:rsidR="00473AAC" w:rsidRPr="00295D1D" w:rsidRDefault="00735C3B" w:rsidP="00473AAC">
      <w:pPr>
        <w:pStyle w:val="Nadpis2"/>
        <w:shd w:val="clear" w:color="auto" w:fill="FFFFFF"/>
        <w:spacing w:before="450" w:beforeAutospacing="0" w:after="300" w:afterAutospacing="0" w:line="570" w:lineRule="atLeast"/>
        <w:rPr>
          <w:rFonts w:ascii="Arial" w:hAnsi="Arial" w:cs="Arial"/>
          <w:b w:val="0"/>
          <w:bCs w:val="0"/>
          <w:color w:val="50474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4042410</wp:posOffset>
            </wp:positionH>
            <wp:positionV relativeFrom="paragraph">
              <wp:posOffset>546100</wp:posOffset>
            </wp:positionV>
            <wp:extent cx="2860675" cy="1912620"/>
            <wp:effectExtent l="0" t="0" r="0" b="0"/>
            <wp:wrapSquare wrapText="bothSides"/>
            <wp:docPr id="19" name="Obrázek 19" descr="Pěstování a využití voňavého tymiánu | iReceptář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ěstování a využití voňavého tymiánu | iReceptář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EE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2 </w:t>
      </w:r>
      <w:proofErr w:type="gramStart"/>
      <w:r w:rsidR="00473AAC" w:rsidRPr="00295D1D">
        <w:rPr>
          <w:rFonts w:ascii="Arial" w:hAnsi="Arial" w:cs="Arial"/>
          <w:b w:val="0"/>
          <w:bCs w:val="0"/>
          <w:color w:val="504741"/>
          <w:sz w:val="28"/>
          <w:szCs w:val="28"/>
        </w:rPr>
        <w:t>Oregano</w:t>
      </w:r>
      <w:r w:rsidR="002167EE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                                                                     b)</w:t>
      </w:r>
      <w:proofErr w:type="gramEnd"/>
    </w:p>
    <w:p w:rsidR="00295D1D" w:rsidRDefault="00742338" w:rsidP="00295D1D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hyperlink r:id="rId7" w:tooltip="oregano dobromysl" w:history="1">
        <w:r w:rsidR="00473AAC" w:rsidRPr="00295D1D">
          <w:rPr>
            <w:rStyle w:val="Hypertextovodkaz"/>
            <w:rFonts w:ascii="Arial" w:hAnsi="Arial" w:cs="Arial"/>
            <w:color w:val="auto"/>
            <w:u w:val="none"/>
          </w:rPr>
          <w:t>Oregano</w:t>
        </w:r>
      </w:hyperlink>
      <w:r w:rsidR="00473AAC" w:rsidRPr="00295D1D">
        <w:rPr>
          <w:rFonts w:ascii="Arial" w:hAnsi="Arial" w:cs="Arial"/>
        </w:rPr>
        <w:t> </w:t>
      </w:r>
      <w:r w:rsidR="00473AAC" w:rsidRPr="00295D1D">
        <w:rPr>
          <w:rFonts w:ascii="Arial" w:hAnsi="Arial" w:cs="Arial"/>
          <w:color w:val="686663"/>
        </w:rPr>
        <w:t xml:space="preserve">(neboli dobromysl obecná) je vynikajícím pomocníkem při přípravě italské kuchyně. </w:t>
      </w:r>
      <w:r w:rsidR="00295D1D">
        <w:rPr>
          <w:rFonts w:ascii="Arial" w:hAnsi="Arial" w:cs="Arial"/>
          <w:color w:val="686663"/>
        </w:rPr>
        <w:t>P</w:t>
      </w:r>
      <w:r w:rsidR="00473AAC" w:rsidRPr="00295D1D">
        <w:rPr>
          <w:rFonts w:ascii="Arial" w:hAnsi="Arial" w:cs="Arial"/>
          <w:color w:val="686663"/>
        </w:rPr>
        <w:t>izzu, různá pesta a omáčky na těstoviny vaří, alespoň čas od času, každý. A právě pro tyto pokrmy je oregano</w:t>
      </w:r>
    </w:p>
    <w:p w:rsidR="00473AAC" w:rsidRPr="00295D1D" w:rsidRDefault="00473AAC" w:rsidP="00295D1D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r w:rsidRPr="00295D1D">
        <w:rPr>
          <w:rFonts w:ascii="Arial" w:hAnsi="Arial" w:cs="Arial"/>
          <w:color w:val="686663"/>
        </w:rPr>
        <w:t xml:space="preserve"> tou pravou ingrediencí.</w:t>
      </w:r>
      <w:r w:rsidR="00735C3B" w:rsidRPr="00735C3B">
        <w:t xml:space="preserve"> </w:t>
      </w:r>
    </w:p>
    <w:p w:rsidR="00735C3B" w:rsidRDefault="00735C3B" w:rsidP="00473AAC">
      <w:pPr>
        <w:pStyle w:val="Nadpis2"/>
        <w:shd w:val="clear" w:color="auto" w:fill="FFFFFF"/>
        <w:spacing w:before="450" w:beforeAutospacing="0" w:after="300" w:afterAutospacing="0" w:line="570" w:lineRule="atLeast"/>
        <w:rPr>
          <w:rFonts w:ascii="Arial" w:hAnsi="Arial" w:cs="Arial"/>
          <w:b w:val="0"/>
          <w:bCs w:val="0"/>
          <w:color w:val="504741"/>
          <w:sz w:val="28"/>
          <w:szCs w:val="28"/>
        </w:rPr>
      </w:pPr>
    </w:p>
    <w:p w:rsidR="00473AAC" w:rsidRPr="00295D1D" w:rsidRDefault="00735C3B" w:rsidP="00473AAC">
      <w:pPr>
        <w:pStyle w:val="Nadpis2"/>
        <w:shd w:val="clear" w:color="auto" w:fill="FFFFFF"/>
        <w:spacing w:before="450" w:beforeAutospacing="0" w:after="300" w:afterAutospacing="0" w:line="570" w:lineRule="atLeast"/>
        <w:rPr>
          <w:rFonts w:ascii="Arial" w:hAnsi="Arial" w:cs="Arial"/>
          <w:b w:val="0"/>
          <w:bCs w:val="0"/>
          <w:color w:val="504741"/>
          <w:sz w:val="28"/>
          <w:szCs w:val="28"/>
        </w:rPr>
      </w:pPr>
      <w:r>
        <w:rPr>
          <w:rFonts w:ascii="Slabo 27px" w:hAnsi="Slabo 27px"/>
          <w:b w:val="0"/>
          <w:bCs w:val="0"/>
          <w:noProof/>
          <w:color w:val="504741"/>
          <w:sz w:val="60"/>
          <w:szCs w:val="6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487680</wp:posOffset>
            </wp:positionV>
            <wp:extent cx="1760220" cy="2348865"/>
            <wp:effectExtent l="0" t="0" r="0" b="0"/>
            <wp:wrapSquare wrapText="bothSides"/>
            <wp:docPr id="4" name="Obrázek 4" descr="česnek medvě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česnek medvěd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EE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3 </w:t>
      </w:r>
      <w:proofErr w:type="gramStart"/>
      <w:r w:rsidR="00473AAC" w:rsidRPr="00295D1D">
        <w:rPr>
          <w:rFonts w:ascii="Arial" w:hAnsi="Arial" w:cs="Arial"/>
          <w:b w:val="0"/>
          <w:bCs w:val="0"/>
          <w:color w:val="504741"/>
          <w:sz w:val="28"/>
          <w:szCs w:val="28"/>
        </w:rPr>
        <w:t>Bazalka</w:t>
      </w:r>
      <w:r w:rsidR="002167EE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                                                                                        c)</w:t>
      </w:r>
      <w:proofErr w:type="gramEnd"/>
    </w:p>
    <w:p w:rsidR="00473AAC" w:rsidRPr="00295D1D" w:rsidRDefault="00473AAC" w:rsidP="00295D1D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r w:rsidRPr="00295D1D">
        <w:rPr>
          <w:rFonts w:ascii="Arial" w:hAnsi="Arial" w:cs="Arial"/>
          <w:color w:val="686663"/>
        </w:rPr>
        <w:t>A pokud zůstaneme v Itálii, nemůžeme zapomenout na </w:t>
      </w:r>
      <w:hyperlink r:id="rId9" w:history="1">
        <w:r w:rsidRPr="00295D1D">
          <w:rPr>
            <w:rStyle w:val="Hypertextovodkaz"/>
            <w:rFonts w:ascii="Arial" w:hAnsi="Arial" w:cs="Arial"/>
            <w:color w:val="auto"/>
            <w:u w:val="none"/>
          </w:rPr>
          <w:t>bazalku</w:t>
        </w:r>
      </w:hyperlink>
      <w:r w:rsidRPr="00295D1D">
        <w:rPr>
          <w:rFonts w:ascii="Arial" w:hAnsi="Arial" w:cs="Arial"/>
        </w:rPr>
        <w:t>.</w:t>
      </w:r>
      <w:r w:rsidRPr="00295D1D">
        <w:rPr>
          <w:rFonts w:ascii="Arial" w:hAnsi="Arial" w:cs="Arial"/>
          <w:color w:val="686663"/>
        </w:rPr>
        <w:t xml:space="preserve"> Pro svoje nezaměnitelné aroma, patří v současnosti k vůbec nejpoužívanějším bylinkám.</w:t>
      </w:r>
    </w:p>
    <w:p w:rsidR="00473AAC" w:rsidRPr="00295D1D" w:rsidRDefault="00473AAC" w:rsidP="00295D1D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r w:rsidRPr="00295D1D">
        <w:rPr>
          <w:rFonts w:ascii="Arial" w:hAnsi="Arial" w:cs="Arial"/>
          <w:color w:val="686663"/>
        </w:rPr>
        <w:t xml:space="preserve">Výborně chutná s rajčaty, mozzarellou, to vše lehce zakápnuté olivovým olejem, hodí se do polévek, mletých mas, zeleninových pokrmů, jako součást marinád určených k nakládání mas, na pizzu i těstoviny. </w:t>
      </w:r>
    </w:p>
    <w:p w:rsidR="00473AAC" w:rsidRPr="00295D1D" w:rsidRDefault="00473AAC" w:rsidP="00473AAC">
      <w:pPr>
        <w:pStyle w:val="Nadpis2"/>
        <w:shd w:val="clear" w:color="auto" w:fill="FFFFFF"/>
        <w:spacing w:before="450" w:beforeAutospacing="0" w:after="300" w:afterAutospacing="0" w:line="570" w:lineRule="atLeast"/>
        <w:rPr>
          <w:rFonts w:ascii="Arial" w:hAnsi="Arial" w:cs="Arial"/>
          <w:b w:val="0"/>
          <w:bCs w:val="0"/>
          <w:color w:val="504741"/>
          <w:sz w:val="28"/>
          <w:szCs w:val="28"/>
        </w:rPr>
      </w:pPr>
      <w:r>
        <w:rPr>
          <w:rFonts w:ascii="Slabo 27px" w:hAnsi="Slabo 27px"/>
          <w:b w:val="0"/>
          <w:bCs w:val="0"/>
          <w:color w:val="504741"/>
          <w:sz w:val="60"/>
          <w:szCs w:val="60"/>
        </w:rPr>
        <w:t> </w:t>
      </w:r>
      <w:r w:rsidR="002167EE" w:rsidRPr="002167EE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4 </w:t>
      </w:r>
      <w:proofErr w:type="gramStart"/>
      <w:r w:rsidRPr="00295D1D">
        <w:rPr>
          <w:rFonts w:ascii="Arial" w:hAnsi="Arial" w:cs="Arial"/>
          <w:b w:val="0"/>
          <w:bCs w:val="0"/>
          <w:color w:val="504741"/>
          <w:sz w:val="28"/>
          <w:szCs w:val="28"/>
        </w:rPr>
        <w:t>Pažitka</w:t>
      </w:r>
      <w:r w:rsidR="002167EE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                                                                            d)</w:t>
      </w:r>
      <w:proofErr w:type="gramEnd"/>
    </w:p>
    <w:p w:rsidR="00473AAC" w:rsidRPr="00295D1D" w:rsidRDefault="002167EE" w:rsidP="00283B71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4546600</wp:posOffset>
            </wp:positionH>
            <wp:positionV relativeFrom="paragraph">
              <wp:posOffset>1905</wp:posOffset>
            </wp:positionV>
            <wp:extent cx="2409190" cy="1806575"/>
            <wp:effectExtent l="0" t="0" r="0" b="3175"/>
            <wp:wrapSquare wrapText="bothSides"/>
            <wp:docPr id="16" name="obrázek 10" descr="Rozmarýn lékařský (Rosmarinus officinal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ozmarýn lékařský (Rosmarinus officinalis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AAC" w:rsidRPr="00295D1D">
        <w:rPr>
          <w:rFonts w:ascii="Arial" w:hAnsi="Arial" w:cs="Arial"/>
          <w:color w:val="686663"/>
        </w:rPr>
        <w:t>Pažitka patří k notoricky známým bylinkám, kterými nezkazíme žádný pokrm. Kvůli svému mnohostrannému využití patří k n</w:t>
      </w:r>
      <w:r w:rsidR="00FA2C7D">
        <w:rPr>
          <w:rFonts w:ascii="Arial" w:hAnsi="Arial" w:cs="Arial"/>
          <w:color w:val="686663"/>
        </w:rPr>
        <w:t xml:space="preserve">ejpoužívanějším bylinkám u nás. </w:t>
      </w:r>
      <w:r w:rsidR="00473AAC" w:rsidRPr="00295D1D">
        <w:rPr>
          <w:rFonts w:ascii="Arial" w:hAnsi="Arial" w:cs="Arial"/>
          <w:color w:val="686663"/>
        </w:rPr>
        <w:t xml:space="preserve">Pažitka se hodí k dochucení polévek, masových marinád, pomazánek, </w:t>
      </w:r>
      <w:proofErr w:type="spellStart"/>
      <w:r w:rsidR="00473AAC" w:rsidRPr="00295D1D">
        <w:rPr>
          <w:rFonts w:ascii="Arial" w:hAnsi="Arial" w:cs="Arial"/>
          <w:color w:val="686663"/>
        </w:rPr>
        <w:t>dipů</w:t>
      </w:r>
      <w:proofErr w:type="spellEnd"/>
      <w:r w:rsidR="00473AAC" w:rsidRPr="00295D1D">
        <w:rPr>
          <w:rFonts w:ascii="Arial" w:hAnsi="Arial" w:cs="Arial"/>
          <w:color w:val="686663"/>
        </w:rPr>
        <w:t xml:space="preserve"> či omáček. Hojně se využívá také ke zdobení již hotových pokrmů. Najemno nasekanou bylinkou posypeme jakékoliv hotové jídlo, přílohy k pokrmům, vaječné omelety, míchaná vejce, ale třeba také jen chléb s máslem, či se sádlem.</w:t>
      </w:r>
    </w:p>
    <w:p w:rsidR="00473AAC" w:rsidRPr="00295D1D" w:rsidRDefault="00071F5D" w:rsidP="00283B71">
      <w:pPr>
        <w:pStyle w:val="Nadpis2"/>
        <w:shd w:val="clear" w:color="auto" w:fill="FFFFFF"/>
        <w:spacing w:before="450" w:beforeAutospacing="0" w:after="0" w:afterAutospacing="0" w:line="570" w:lineRule="atLeast"/>
        <w:rPr>
          <w:rFonts w:ascii="Arial" w:hAnsi="Arial" w:cs="Arial"/>
          <w:b w:val="0"/>
          <w:bCs w:val="0"/>
          <w:color w:val="50474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5232400</wp:posOffset>
            </wp:positionH>
            <wp:positionV relativeFrom="paragraph">
              <wp:posOffset>297180</wp:posOffset>
            </wp:positionV>
            <wp:extent cx="1624965" cy="2164080"/>
            <wp:effectExtent l="0" t="0" r="0" b="7620"/>
            <wp:wrapSquare wrapText="bothSides"/>
            <wp:docPr id="9" name="Obrázek 9" descr="alternativní popis obrázku chyb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ernativní popis obrázku chybí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EE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5 </w:t>
      </w:r>
      <w:proofErr w:type="gramStart"/>
      <w:r w:rsidR="00473AAC" w:rsidRPr="00295D1D">
        <w:rPr>
          <w:rFonts w:ascii="Arial" w:hAnsi="Arial" w:cs="Arial"/>
          <w:b w:val="0"/>
          <w:bCs w:val="0"/>
          <w:color w:val="504741"/>
          <w:sz w:val="28"/>
          <w:szCs w:val="28"/>
        </w:rPr>
        <w:t>Kopr</w:t>
      </w:r>
      <w:r w:rsidR="002167EE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                                                                                      e)</w:t>
      </w:r>
      <w:proofErr w:type="gramEnd"/>
    </w:p>
    <w:p w:rsidR="00473AAC" w:rsidRPr="00295D1D" w:rsidRDefault="00473AAC" w:rsidP="00283B71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r w:rsidRPr="00295D1D">
        <w:rPr>
          <w:rFonts w:ascii="Arial" w:hAnsi="Arial" w:cs="Arial"/>
          <w:color w:val="686663"/>
        </w:rPr>
        <w:t>Kdo by si dokázal představit nakládané okurky bez pořádné dávky </w:t>
      </w:r>
      <w:hyperlink r:id="rId12" w:tooltip="kopr vonný" w:history="1">
        <w:r w:rsidRPr="00071F5D">
          <w:rPr>
            <w:rStyle w:val="Hypertextovodkaz"/>
            <w:rFonts w:ascii="Arial" w:hAnsi="Arial" w:cs="Arial"/>
            <w:color w:val="000000" w:themeColor="text1"/>
            <w:u w:val="none"/>
          </w:rPr>
          <w:t>kopru</w:t>
        </w:r>
      </w:hyperlink>
      <w:r w:rsidRPr="00295D1D">
        <w:rPr>
          <w:rFonts w:ascii="Arial" w:hAnsi="Arial" w:cs="Arial"/>
          <w:color w:val="686663"/>
        </w:rPr>
        <w:t>?</w:t>
      </w:r>
      <w:r w:rsidR="00071F5D" w:rsidRPr="00071F5D">
        <w:t xml:space="preserve"> </w:t>
      </w:r>
    </w:p>
    <w:p w:rsidR="00473AAC" w:rsidRDefault="00473AAC" w:rsidP="00283B71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Georgia" w:hAnsi="Georgia"/>
          <w:color w:val="686663"/>
          <w:sz w:val="26"/>
          <w:szCs w:val="26"/>
        </w:rPr>
      </w:pPr>
      <w:r w:rsidRPr="00295D1D">
        <w:rPr>
          <w:rFonts w:ascii="Arial" w:hAnsi="Arial" w:cs="Arial"/>
          <w:color w:val="686663"/>
        </w:rPr>
        <w:t xml:space="preserve">Ovšem mimo zavařování a jako základ oblíbené koprové omáčky můžeme rostlinku použít i k dochucení ryb, pomazánek, nádivek a všelijakých </w:t>
      </w:r>
      <w:proofErr w:type="spellStart"/>
      <w:r w:rsidRPr="00295D1D">
        <w:rPr>
          <w:rFonts w:ascii="Arial" w:hAnsi="Arial" w:cs="Arial"/>
          <w:color w:val="686663"/>
        </w:rPr>
        <w:t>dipů</w:t>
      </w:r>
      <w:proofErr w:type="spellEnd"/>
      <w:r>
        <w:rPr>
          <w:rFonts w:ascii="Georgia" w:hAnsi="Georgia"/>
          <w:color w:val="686663"/>
          <w:sz w:val="26"/>
          <w:szCs w:val="26"/>
        </w:rPr>
        <w:t>.</w:t>
      </w:r>
    </w:p>
    <w:p w:rsidR="00473AAC" w:rsidRPr="00295D1D" w:rsidRDefault="002167EE" w:rsidP="00473AAC">
      <w:pPr>
        <w:pStyle w:val="Nadpis2"/>
        <w:shd w:val="clear" w:color="auto" w:fill="FFFFFF"/>
        <w:spacing w:before="450" w:beforeAutospacing="0" w:after="300" w:afterAutospacing="0" w:line="570" w:lineRule="atLeast"/>
        <w:rPr>
          <w:rFonts w:ascii="Arial" w:hAnsi="Arial" w:cs="Arial"/>
          <w:b w:val="0"/>
          <w:bCs w:val="0"/>
          <w:color w:val="504741"/>
          <w:sz w:val="28"/>
          <w:szCs w:val="28"/>
        </w:rPr>
      </w:pPr>
      <w:r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6 </w:t>
      </w:r>
      <w:r w:rsidR="00473AAC" w:rsidRPr="00295D1D">
        <w:rPr>
          <w:rFonts w:ascii="Arial" w:hAnsi="Arial" w:cs="Arial"/>
          <w:b w:val="0"/>
          <w:bCs w:val="0"/>
          <w:color w:val="504741"/>
          <w:sz w:val="28"/>
          <w:szCs w:val="28"/>
        </w:rPr>
        <w:t>Petržel</w:t>
      </w:r>
    </w:p>
    <w:p w:rsidR="00742338" w:rsidRDefault="00742338" w:rsidP="00295D1D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922020</wp:posOffset>
            </wp:positionV>
            <wp:extent cx="3154680" cy="1577340"/>
            <wp:effectExtent l="0" t="0" r="7620" b="3810"/>
            <wp:wrapSquare wrapText="bothSides"/>
            <wp:docPr id="14" name="Obrázek 14" descr="Libeček lékařský: jak ho pěstovat – Abecedazahrad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ibeček lékařský: jak ho pěstovat – Abecedazahrady.c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AAC" w:rsidRPr="00295D1D">
        <w:rPr>
          <w:rFonts w:ascii="Arial" w:hAnsi="Arial" w:cs="Arial"/>
          <w:color w:val="686663"/>
        </w:rPr>
        <w:t>Naťový typ petržele patří, stejně tak jako pažitka, k velmi rozšířeným a oblíbeným bylinkám</w:t>
      </w:r>
      <w:r>
        <w:rPr>
          <w:rFonts w:ascii="Arial" w:hAnsi="Arial" w:cs="Arial"/>
          <w:color w:val="686663"/>
        </w:rPr>
        <w:t xml:space="preserve">. </w:t>
      </w:r>
      <w:r w:rsidR="00473AAC" w:rsidRPr="00295D1D">
        <w:rPr>
          <w:rFonts w:ascii="Arial" w:hAnsi="Arial" w:cs="Arial"/>
          <w:color w:val="686663"/>
        </w:rPr>
        <w:t>Využití má široké, lze jí okořenit</w:t>
      </w:r>
    </w:p>
    <w:p w:rsidR="00742338" w:rsidRDefault="00473AAC" w:rsidP="00295D1D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r w:rsidRPr="00295D1D">
        <w:rPr>
          <w:rFonts w:ascii="Arial" w:hAnsi="Arial" w:cs="Arial"/>
          <w:color w:val="686663"/>
        </w:rPr>
        <w:t xml:space="preserve"> prakticky každé jídlo. Ať už jsou to vaječné </w:t>
      </w:r>
      <w:proofErr w:type="gramStart"/>
      <w:r w:rsidRPr="00295D1D">
        <w:rPr>
          <w:rFonts w:ascii="Arial" w:hAnsi="Arial" w:cs="Arial"/>
          <w:color w:val="686663"/>
        </w:rPr>
        <w:t>pokrmy,</w:t>
      </w:r>
      <w:r w:rsidR="00742338">
        <w:rPr>
          <w:rFonts w:ascii="Arial" w:hAnsi="Arial" w:cs="Arial"/>
          <w:color w:val="686663"/>
        </w:rPr>
        <w:t xml:space="preserve">                             f)</w:t>
      </w:r>
      <w:proofErr w:type="gramEnd"/>
    </w:p>
    <w:p w:rsidR="00473AAC" w:rsidRDefault="00473AAC" w:rsidP="00295D1D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r w:rsidRPr="00295D1D">
        <w:rPr>
          <w:rFonts w:ascii="Arial" w:hAnsi="Arial" w:cs="Arial"/>
          <w:color w:val="686663"/>
        </w:rPr>
        <w:t xml:space="preserve"> polévky, některé </w:t>
      </w:r>
      <w:r w:rsidR="00742338">
        <w:rPr>
          <w:rFonts w:ascii="Arial" w:hAnsi="Arial" w:cs="Arial"/>
          <w:color w:val="686663"/>
        </w:rPr>
        <w:t>o</w:t>
      </w:r>
      <w:r w:rsidRPr="00295D1D">
        <w:rPr>
          <w:rFonts w:ascii="Arial" w:hAnsi="Arial" w:cs="Arial"/>
          <w:color w:val="686663"/>
        </w:rPr>
        <w:t xml:space="preserve">máčky, různé </w:t>
      </w:r>
      <w:proofErr w:type="spellStart"/>
      <w:r w:rsidRPr="00295D1D">
        <w:rPr>
          <w:rFonts w:ascii="Arial" w:hAnsi="Arial" w:cs="Arial"/>
          <w:color w:val="686663"/>
        </w:rPr>
        <w:t>dipy</w:t>
      </w:r>
      <w:proofErr w:type="spellEnd"/>
      <w:r w:rsidRPr="00295D1D">
        <w:rPr>
          <w:rFonts w:ascii="Arial" w:hAnsi="Arial" w:cs="Arial"/>
          <w:color w:val="686663"/>
        </w:rPr>
        <w:t xml:space="preserve"> a </w:t>
      </w:r>
      <w:proofErr w:type="gramStart"/>
      <w:r w:rsidRPr="00295D1D">
        <w:rPr>
          <w:rFonts w:ascii="Arial" w:hAnsi="Arial" w:cs="Arial"/>
          <w:color w:val="686663"/>
        </w:rPr>
        <w:t xml:space="preserve">majonézy, </w:t>
      </w:r>
      <w:r w:rsidR="00742338">
        <w:rPr>
          <w:rFonts w:ascii="Arial" w:hAnsi="Arial" w:cs="Arial"/>
          <w:color w:val="686663"/>
        </w:rPr>
        <w:t xml:space="preserve"> </w:t>
      </w:r>
      <w:r w:rsidRPr="00295D1D">
        <w:rPr>
          <w:rFonts w:ascii="Arial" w:hAnsi="Arial" w:cs="Arial"/>
          <w:color w:val="686663"/>
        </w:rPr>
        <w:t>pomazánky</w:t>
      </w:r>
      <w:proofErr w:type="gramEnd"/>
      <w:r w:rsidRPr="00295D1D">
        <w:rPr>
          <w:rFonts w:ascii="Arial" w:hAnsi="Arial" w:cs="Arial"/>
          <w:color w:val="686663"/>
        </w:rPr>
        <w:t>, nádivky, mletá masa, marinády. Je mimořádně vhodná i na dozdobení již hotových pokrmů, kdy perfektně podtrhne a osvěží jejich finální vzhled.</w:t>
      </w:r>
    </w:p>
    <w:p w:rsidR="00735C3B" w:rsidRPr="00071F5D" w:rsidRDefault="00735C3B" w:rsidP="00735C3B">
      <w:pPr>
        <w:pStyle w:val="Nadpis2"/>
        <w:shd w:val="clear" w:color="auto" w:fill="FFFFFF"/>
        <w:spacing w:before="450" w:beforeAutospacing="0" w:after="300" w:afterAutospacing="0" w:line="570" w:lineRule="atLeast"/>
        <w:rPr>
          <w:rFonts w:ascii="Arial" w:hAnsi="Arial" w:cs="Arial"/>
          <w:b w:val="0"/>
          <w:bCs w:val="0"/>
          <w:color w:val="50474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1D64A51" wp14:editId="74EDE8A1">
            <wp:simplePos x="0" y="0"/>
            <wp:positionH relativeFrom="column">
              <wp:posOffset>3878580</wp:posOffset>
            </wp:positionH>
            <wp:positionV relativeFrom="paragraph">
              <wp:posOffset>3175</wp:posOffset>
            </wp:positionV>
            <wp:extent cx="3018790" cy="2263775"/>
            <wp:effectExtent l="0" t="0" r="0" b="3175"/>
            <wp:wrapSquare wrapText="bothSides"/>
            <wp:docPr id="20" name="Obrázek 20" descr="15.000 Seeds Wild - Greek Oregano (Origanum Vulga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5.000 Seeds Wild - Greek Oregano (Origanum Vulgare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EE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7 </w:t>
      </w:r>
      <w:proofErr w:type="gramStart"/>
      <w:r w:rsidRPr="00071F5D">
        <w:rPr>
          <w:rFonts w:ascii="Arial" w:hAnsi="Arial" w:cs="Arial"/>
          <w:b w:val="0"/>
          <w:bCs w:val="0"/>
          <w:color w:val="504741"/>
          <w:sz w:val="28"/>
          <w:szCs w:val="28"/>
        </w:rPr>
        <w:t>Tymián</w:t>
      </w:r>
      <w:r w:rsidR="002167EE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                                                         g)</w:t>
      </w:r>
      <w:proofErr w:type="gramEnd"/>
    </w:p>
    <w:p w:rsidR="00735C3B" w:rsidRPr="00071F5D" w:rsidRDefault="00742338" w:rsidP="00735C3B">
      <w:pPr>
        <w:pStyle w:val="Normlnweb"/>
        <w:shd w:val="clear" w:color="auto" w:fill="FFFFFF"/>
        <w:spacing w:before="0" w:beforeAutospacing="0" w:after="390" w:afterAutospacing="0" w:line="390" w:lineRule="atLeast"/>
        <w:rPr>
          <w:rFonts w:ascii="Arial" w:hAnsi="Arial" w:cs="Arial"/>
          <w:color w:val="686663"/>
        </w:rPr>
      </w:pPr>
      <w:hyperlink r:id="rId15" w:tooltip="tymián" w:history="1">
        <w:r w:rsidR="00735C3B" w:rsidRPr="00071F5D">
          <w:rPr>
            <w:rStyle w:val="Hypertextovodkaz"/>
            <w:rFonts w:ascii="Arial" w:hAnsi="Arial" w:cs="Arial"/>
            <w:color w:val="auto"/>
            <w:u w:val="none"/>
          </w:rPr>
          <w:t>Tymián</w:t>
        </w:r>
      </w:hyperlink>
      <w:r w:rsidR="00735C3B" w:rsidRPr="00071F5D">
        <w:rPr>
          <w:rFonts w:ascii="Arial" w:hAnsi="Arial" w:cs="Arial"/>
          <w:color w:val="686663"/>
        </w:rPr>
        <w:t xml:space="preserve"> patří k hojně využívaným bylinkám téměř na celém světě. Je silně aromatický, používá se zejména k přípravě marinád na kuřecí a rybí maso, do omáček, jako jedna z ingrediencí do bylinkového másla, na různé dresinky a </w:t>
      </w:r>
      <w:proofErr w:type="spellStart"/>
      <w:r w:rsidR="00735C3B" w:rsidRPr="00071F5D">
        <w:rPr>
          <w:rFonts w:ascii="Arial" w:hAnsi="Arial" w:cs="Arial"/>
          <w:color w:val="686663"/>
        </w:rPr>
        <w:t>dipy</w:t>
      </w:r>
      <w:proofErr w:type="spellEnd"/>
      <w:r w:rsidR="00735C3B" w:rsidRPr="00071F5D">
        <w:rPr>
          <w:rFonts w:ascii="Arial" w:hAnsi="Arial" w:cs="Arial"/>
          <w:color w:val="686663"/>
        </w:rPr>
        <w:t>.</w:t>
      </w:r>
    </w:p>
    <w:p w:rsidR="00473AAC" w:rsidRPr="00295D1D" w:rsidRDefault="00742338" w:rsidP="00473AAC">
      <w:pPr>
        <w:pStyle w:val="Nadpis2"/>
        <w:shd w:val="clear" w:color="auto" w:fill="FFFFFF"/>
        <w:spacing w:before="450" w:beforeAutospacing="0" w:after="300" w:afterAutospacing="0" w:line="570" w:lineRule="atLeast"/>
        <w:rPr>
          <w:rFonts w:ascii="Arial" w:hAnsi="Arial" w:cs="Arial"/>
          <w:b w:val="0"/>
          <w:bCs w:val="0"/>
          <w:color w:val="50474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4094480</wp:posOffset>
            </wp:positionH>
            <wp:positionV relativeFrom="paragraph">
              <wp:posOffset>457200</wp:posOffset>
            </wp:positionV>
            <wp:extent cx="2804160" cy="2072640"/>
            <wp:effectExtent l="0" t="0" r="0" b="3810"/>
            <wp:wrapSquare wrapText="bothSides"/>
            <wp:docPr id="11" name="Obrázek 11" descr="Petržel listová | Koření - Variant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tržel listová | Koření - Variant s.r.o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AAC">
        <w:rPr>
          <w:rFonts w:ascii="Slabo 27px" w:hAnsi="Slabo 27px"/>
          <w:b w:val="0"/>
          <w:bCs w:val="0"/>
          <w:color w:val="504741"/>
          <w:sz w:val="60"/>
          <w:szCs w:val="60"/>
        </w:rPr>
        <w:t> </w:t>
      </w:r>
      <w:r w:rsidR="002167EE" w:rsidRPr="002167EE">
        <w:rPr>
          <w:rFonts w:ascii="Arial" w:hAnsi="Arial" w:cs="Arial"/>
          <w:b w:val="0"/>
          <w:bCs w:val="0"/>
          <w:color w:val="504741"/>
          <w:sz w:val="28"/>
          <w:szCs w:val="28"/>
        </w:rPr>
        <w:t>8</w:t>
      </w:r>
      <w:r w:rsidR="002167EE">
        <w:rPr>
          <w:rFonts w:ascii="Slabo 27px" w:hAnsi="Slabo 27px"/>
          <w:b w:val="0"/>
          <w:bCs w:val="0"/>
          <w:color w:val="504741"/>
          <w:sz w:val="60"/>
          <w:szCs w:val="60"/>
        </w:rPr>
        <w:t xml:space="preserve"> </w:t>
      </w:r>
      <w:r w:rsidR="00473AAC" w:rsidRPr="00295D1D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Medvědí </w:t>
      </w:r>
      <w:proofErr w:type="gramStart"/>
      <w:r w:rsidR="00473AAC" w:rsidRPr="00295D1D">
        <w:rPr>
          <w:rFonts w:ascii="Arial" w:hAnsi="Arial" w:cs="Arial"/>
          <w:b w:val="0"/>
          <w:bCs w:val="0"/>
          <w:color w:val="504741"/>
          <w:sz w:val="28"/>
          <w:szCs w:val="28"/>
        </w:rPr>
        <w:t>česnek</w:t>
      </w:r>
      <w:r w:rsidR="002167EE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                                        h)</w:t>
      </w:r>
      <w:proofErr w:type="gramEnd"/>
    </w:p>
    <w:p w:rsidR="00473AAC" w:rsidRPr="00295D1D" w:rsidRDefault="00742338" w:rsidP="00283B71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r>
        <w:rPr>
          <w:rStyle w:val="Hypertextovodkaz"/>
          <w:rFonts w:ascii="Arial" w:hAnsi="Arial" w:cs="Arial"/>
          <w:color w:val="auto"/>
          <w:u w:val="none"/>
        </w:rPr>
        <w:t>Chuť medvědího česneku</w:t>
      </w:r>
      <w:r w:rsidR="00473AAC" w:rsidRPr="00295D1D">
        <w:rPr>
          <w:rFonts w:ascii="Arial" w:hAnsi="Arial" w:cs="Arial"/>
          <w:color w:val="686663"/>
        </w:rPr>
        <w:t xml:space="preserve"> je velmi lahodná, avšak ne tak silná jako u klasického česneku.</w:t>
      </w:r>
    </w:p>
    <w:p w:rsidR="00283B71" w:rsidRDefault="00473AAC" w:rsidP="00283B71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r w:rsidRPr="00295D1D">
        <w:rPr>
          <w:rFonts w:ascii="Arial" w:hAnsi="Arial" w:cs="Arial"/>
          <w:color w:val="686663"/>
        </w:rPr>
        <w:t>Nachází využití prakticky všude, kde používáme klasický česnek. Můžeme si s ním také posypat chléb namazaný sýrem, máslem, sádlem, paštikou, žervé, zkrátka čímkoliv. Čerstvá nať se přidává do bílých polévek, omáček, na maso, do bylinkových másel a pomazánek.</w:t>
      </w:r>
    </w:p>
    <w:p w:rsidR="00283B71" w:rsidRPr="00071F5D" w:rsidRDefault="002167EE" w:rsidP="00283B71">
      <w:pPr>
        <w:pStyle w:val="Nadpis2"/>
        <w:shd w:val="clear" w:color="auto" w:fill="FFFFFF"/>
        <w:spacing w:before="450" w:beforeAutospacing="0" w:after="300" w:afterAutospacing="0" w:line="570" w:lineRule="atLeast"/>
        <w:rPr>
          <w:rFonts w:ascii="Arial" w:hAnsi="Arial" w:cs="Arial"/>
          <w:b w:val="0"/>
          <w:bCs w:val="0"/>
          <w:color w:val="504741"/>
          <w:sz w:val="24"/>
          <w:szCs w:val="24"/>
        </w:rPr>
      </w:pPr>
      <w:r>
        <w:rPr>
          <w:rFonts w:ascii="Arial" w:hAnsi="Arial" w:cs="Arial"/>
          <w:b w:val="0"/>
          <w:bCs w:val="0"/>
          <w:color w:val="504741"/>
          <w:sz w:val="24"/>
          <w:szCs w:val="24"/>
        </w:rPr>
        <w:t xml:space="preserve">9 </w:t>
      </w:r>
      <w:proofErr w:type="gramStart"/>
      <w:r w:rsidR="00283B71" w:rsidRPr="00071F5D">
        <w:rPr>
          <w:rFonts w:ascii="Arial" w:hAnsi="Arial" w:cs="Arial"/>
          <w:b w:val="0"/>
          <w:bCs w:val="0"/>
          <w:color w:val="504741"/>
          <w:sz w:val="24"/>
          <w:szCs w:val="24"/>
        </w:rPr>
        <w:t>Meduňka</w:t>
      </w:r>
      <w:r>
        <w:rPr>
          <w:rFonts w:ascii="Arial" w:hAnsi="Arial" w:cs="Arial"/>
          <w:b w:val="0"/>
          <w:bCs w:val="0"/>
          <w:color w:val="504741"/>
          <w:sz w:val="24"/>
          <w:szCs w:val="24"/>
        </w:rPr>
        <w:t xml:space="preserve">                                                                 i)</w:t>
      </w:r>
      <w:proofErr w:type="gramEnd"/>
    </w:p>
    <w:p w:rsidR="00283B71" w:rsidRPr="00071F5D" w:rsidRDefault="00283B71" w:rsidP="00283B71">
      <w:pPr>
        <w:pStyle w:val="Normlnweb"/>
        <w:shd w:val="clear" w:color="auto" w:fill="FFFFFF"/>
        <w:spacing w:before="0" w:beforeAutospacing="0" w:after="390" w:afterAutospacing="0" w:line="390" w:lineRule="atLeast"/>
        <w:rPr>
          <w:rFonts w:ascii="Arial" w:hAnsi="Arial" w:cs="Arial"/>
          <w:color w:val="68666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0F24A83" wp14:editId="3A213245">
            <wp:simplePos x="0" y="0"/>
            <wp:positionH relativeFrom="margin">
              <wp:posOffset>3905250</wp:posOffset>
            </wp:positionH>
            <wp:positionV relativeFrom="paragraph">
              <wp:posOffset>3810</wp:posOffset>
            </wp:positionV>
            <wp:extent cx="2771140" cy="1623060"/>
            <wp:effectExtent l="0" t="0" r="0" b="0"/>
            <wp:wrapSquare wrapText="bothSides"/>
            <wp:docPr id="17" name="Obrázek 17" descr="Bylinkový speciál: Kopr vonný - Vitali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ylinkový speciál: Kopr vonný - Vitalia.cz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F5D">
        <w:rPr>
          <w:rFonts w:ascii="Arial" w:hAnsi="Arial" w:cs="Arial"/>
          <w:color w:val="686663"/>
          <w:sz w:val="26"/>
          <w:szCs w:val="26"/>
        </w:rPr>
        <w:t>Kdo by neznal </w:t>
      </w:r>
      <w:hyperlink r:id="rId18" w:tooltip="meduňka lékařská" w:history="1">
        <w:r w:rsidRPr="00071F5D">
          <w:rPr>
            <w:rStyle w:val="Hypertextovodkaz"/>
            <w:rFonts w:ascii="Arial" w:hAnsi="Arial" w:cs="Arial"/>
            <w:color w:val="auto"/>
            <w:sz w:val="26"/>
            <w:szCs w:val="26"/>
            <w:u w:val="none"/>
          </w:rPr>
          <w:t>meduňku</w:t>
        </w:r>
      </w:hyperlink>
      <w:r w:rsidRPr="00071F5D">
        <w:rPr>
          <w:rFonts w:ascii="Arial" w:hAnsi="Arial" w:cs="Arial"/>
          <w:color w:val="686663"/>
          <w:sz w:val="26"/>
          <w:szCs w:val="26"/>
        </w:rPr>
        <w:t>, s její příjemně osvěžující citronovou chutí a vůní. Stejně tak, jako máta, slouží k dochucování míchaných alkoholických i nealkoholických nápojů. Díky citronovém aroma se výborně hodí do ovocných, či zeleninových salátů, bylinkových másel, tvarohových pomazánek, ale i k rybám a mušlím.</w:t>
      </w:r>
    </w:p>
    <w:p w:rsidR="00473AAC" w:rsidRPr="00295D1D" w:rsidRDefault="002167EE" w:rsidP="00473AAC">
      <w:pPr>
        <w:pStyle w:val="Nadpis2"/>
        <w:shd w:val="clear" w:color="auto" w:fill="FFFFFF"/>
        <w:spacing w:before="450" w:beforeAutospacing="0" w:after="300" w:afterAutospacing="0" w:line="570" w:lineRule="atLeast"/>
        <w:rPr>
          <w:rFonts w:ascii="Arial" w:hAnsi="Arial" w:cs="Arial"/>
          <w:b w:val="0"/>
          <w:bCs w:val="0"/>
          <w:color w:val="504741"/>
          <w:sz w:val="28"/>
          <w:szCs w:val="28"/>
        </w:rPr>
      </w:pPr>
      <w:r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10 </w:t>
      </w:r>
      <w:proofErr w:type="gramStart"/>
      <w:r w:rsidR="00473AAC" w:rsidRPr="00295D1D">
        <w:rPr>
          <w:rFonts w:ascii="Arial" w:hAnsi="Arial" w:cs="Arial"/>
          <w:b w:val="0"/>
          <w:bCs w:val="0"/>
          <w:color w:val="504741"/>
          <w:sz w:val="28"/>
          <w:szCs w:val="28"/>
        </w:rPr>
        <w:t>Libeček</w:t>
      </w:r>
      <w:r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                                 </w:t>
      </w:r>
      <w:r w:rsidR="00742338"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                  </w:t>
      </w:r>
      <w:r>
        <w:rPr>
          <w:rFonts w:ascii="Arial" w:hAnsi="Arial" w:cs="Arial"/>
          <w:b w:val="0"/>
          <w:bCs w:val="0"/>
          <w:color w:val="504741"/>
          <w:sz w:val="28"/>
          <w:szCs w:val="28"/>
        </w:rPr>
        <w:t xml:space="preserve">  j)</w:t>
      </w:r>
      <w:proofErr w:type="gramEnd"/>
    </w:p>
    <w:p w:rsidR="00473AAC" w:rsidRPr="00295D1D" w:rsidRDefault="00742338" w:rsidP="00295D1D">
      <w:pPr>
        <w:pStyle w:val="Normln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686663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7620</wp:posOffset>
            </wp:positionV>
            <wp:extent cx="3014980" cy="1691640"/>
            <wp:effectExtent l="0" t="0" r="0" b="3810"/>
            <wp:wrapSquare wrapText="bothSides"/>
            <wp:docPr id="15" name="obrázek 9" descr="Voňavá meduňka vás uklidní. Pěstovat ji zvládne každý! | iReceptář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oňavá meduňka vás uklidní. Pěstovat ji zvládne každý! | iReceptář.cz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686663"/>
        </w:rPr>
        <w:t xml:space="preserve">Velmi </w:t>
      </w:r>
      <w:r w:rsidR="00473AAC" w:rsidRPr="00295D1D">
        <w:rPr>
          <w:rFonts w:ascii="Arial" w:hAnsi="Arial" w:cs="Arial"/>
          <w:color w:val="686663"/>
        </w:rPr>
        <w:t>oblíbená bylinka s výraznou chutí má mnohostranné využití</w:t>
      </w:r>
      <w:r>
        <w:rPr>
          <w:rFonts w:ascii="Arial" w:hAnsi="Arial" w:cs="Arial"/>
          <w:color w:val="686663"/>
        </w:rPr>
        <w:t xml:space="preserve">. </w:t>
      </w:r>
      <w:r w:rsidR="00473AAC" w:rsidRPr="00295D1D">
        <w:rPr>
          <w:rFonts w:ascii="Arial" w:hAnsi="Arial" w:cs="Arial"/>
          <w:color w:val="686663"/>
        </w:rPr>
        <w:t xml:space="preserve">Lze jí dochutit polévky, saláty, pomazánky, omáčky, hodí se ke skopovému a králičímu masu, zvěřině, rybám. Snítka libečku přidaná při vaření k bramborám přílohu příjemně provoní. Libečkem můžeme v receptech nahradit petrželku, </w:t>
      </w:r>
      <w:r>
        <w:rPr>
          <w:rFonts w:ascii="Arial" w:hAnsi="Arial" w:cs="Arial"/>
          <w:color w:val="686663"/>
        </w:rPr>
        <w:t>e</w:t>
      </w:r>
      <w:r w:rsidR="00473AAC" w:rsidRPr="00295D1D">
        <w:rPr>
          <w:rFonts w:ascii="Arial" w:hAnsi="Arial" w:cs="Arial"/>
          <w:color w:val="686663"/>
        </w:rPr>
        <w:t xml:space="preserve">stragon, či bazalku. </w:t>
      </w:r>
      <w:bookmarkStart w:id="0" w:name="_GoBack"/>
      <w:bookmarkEnd w:id="0"/>
    </w:p>
    <w:sectPr w:rsidR="00473AAC" w:rsidRPr="00295D1D" w:rsidSect="00295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abo 27px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AC"/>
    <w:rsid w:val="00071F5D"/>
    <w:rsid w:val="0018117B"/>
    <w:rsid w:val="002167EE"/>
    <w:rsid w:val="00283B71"/>
    <w:rsid w:val="00295D1D"/>
    <w:rsid w:val="00473AAC"/>
    <w:rsid w:val="00735C3B"/>
    <w:rsid w:val="00742338"/>
    <w:rsid w:val="00FA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E1806-FF0B-4E97-90A4-BAB33937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3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7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3AAC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73AA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73AA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71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5476">
          <w:blockQuote w:val="1"/>
          <w:marLeft w:val="330"/>
          <w:marRight w:val="330"/>
          <w:marTop w:val="600"/>
          <w:marBottom w:val="570"/>
          <w:divBdr>
            <w:top w:val="none" w:sz="0" w:space="0" w:color="auto"/>
            <w:left w:val="dashed" w:sz="18" w:space="15" w:color="EEEEEE"/>
            <w:bottom w:val="none" w:sz="0" w:space="0" w:color="auto"/>
            <w:right w:val="none" w:sz="0" w:space="0" w:color="auto"/>
          </w:divBdr>
        </w:div>
      </w:divsChild>
    </w:div>
    <w:div w:id="1669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s://bylinkopedie.cz/medunka-lekarsk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ylinkopedie.cz/dobromysl-obecna-oregano/" TargetMode="External"/><Relationship Id="rId12" Type="http://schemas.openxmlformats.org/officeDocument/2006/relationships/hyperlink" Target="https://bylinkopedie.cz/kopr-vonny/" TargetMode="External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bylinkopedie.cz/rozmaryn-lekarsky/" TargetMode="External"/><Relationship Id="rId15" Type="http://schemas.openxmlformats.org/officeDocument/2006/relationships/hyperlink" Target="https://bylinkopedie.cz/tymian-obecny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hyperlink" Target="https://zdravazona.cz/atlas/bazalka-prava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Martykánová Jiřina</dc:creator>
  <cp:keywords/>
  <dc:description/>
  <cp:lastModifiedBy>Martykánová Jiřina</cp:lastModifiedBy>
  <cp:revision>5</cp:revision>
  <dcterms:created xsi:type="dcterms:W3CDTF">2020-04-12T17:51:00Z</dcterms:created>
  <dcterms:modified xsi:type="dcterms:W3CDTF">2020-04-13T08:03:00Z</dcterms:modified>
</cp:coreProperties>
</file>